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A0F" w:rsidRPr="00242129" w:rsidRDefault="009B3A0F" w:rsidP="00071945">
      <w:pPr>
        <w:shd w:val="clear" w:color="auto" w:fill="FFFFFF"/>
        <w:spacing w:line="600" w:lineRule="atLeast"/>
        <w:jc w:val="center"/>
        <w:outlineLvl w:val="0"/>
        <w:rPr>
          <w:rFonts w:ascii="方正小标宋_GBK" w:eastAsia="方正小标宋_GBK" w:hAnsi="微软雅黑" w:cs="宋体"/>
          <w:bCs/>
          <w:color w:val="292929"/>
          <w:kern w:val="36"/>
          <w:sz w:val="32"/>
          <w:szCs w:val="32"/>
        </w:rPr>
      </w:pPr>
      <w:r w:rsidRPr="00242129">
        <w:rPr>
          <w:rFonts w:ascii="方正小标宋_GBK" w:eastAsia="方正小标宋_GBK" w:hAnsi="微软雅黑" w:cs="宋体" w:hint="eastAsia"/>
          <w:bCs/>
          <w:color w:val="292929"/>
          <w:kern w:val="36"/>
          <w:sz w:val="32"/>
          <w:szCs w:val="32"/>
        </w:rPr>
        <w:t>习近平出席两院院士大会并发表重要讲话</w:t>
      </w:r>
    </w:p>
    <w:p w:rsidR="00242129" w:rsidRDefault="00242129" w:rsidP="00071945">
      <w:pPr>
        <w:overflowPunct w:val="0"/>
        <w:ind w:firstLineChars="200" w:firstLine="480"/>
        <w:rPr>
          <w:rFonts w:ascii="仿宋_GB2312" w:eastAsia="仿宋_GB2312" w:hAnsi="微软雅黑" w:cs="宋体"/>
          <w:color w:val="292929"/>
          <w:kern w:val="0"/>
          <w:sz w:val="24"/>
          <w:szCs w:val="24"/>
        </w:rPr>
      </w:pPr>
    </w:p>
    <w:p w:rsidR="00C1076C" w:rsidRPr="00242129" w:rsidRDefault="009B3A0F" w:rsidP="00071945">
      <w:pPr>
        <w:overflowPunct w:val="0"/>
        <w:ind w:firstLineChars="200" w:firstLine="480"/>
        <w:rPr>
          <w:rFonts w:ascii="仿宋_GB2312" w:eastAsia="仿宋_GB2312" w:hAnsi="微软雅黑" w:cs="宋体"/>
          <w:color w:val="292929"/>
          <w:kern w:val="0"/>
          <w:sz w:val="24"/>
          <w:szCs w:val="24"/>
        </w:rPr>
      </w:pPr>
      <w:r w:rsidRPr="00242129">
        <w:rPr>
          <w:rFonts w:ascii="仿宋_GB2312" w:eastAsia="仿宋_GB2312" w:hAnsi="微软雅黑" w:cs="宋体" w:hint="eastAsia"/>
          <w:color w:val="292929"/>
          <w:kern w:val="0"/>
          <w:sz w:val="24"/>
          <w:szCs w:val="24"/>
        </w:rPr>
        <w:t>5月28日，中国科学院第十九次院士大会、中国工程院第十四次院士大会在北京人民大会堂隆重开幕。中共中央总书记、国家主席、中央军委主席习近平出席会议并发表重要讲话。</w:t>
      </w:r>
    </w:p>
    <w:p w:rsidR="009B3A0F" w:rsidRPr="00242129" w:rsidRDefault="009B3A0F" w:rsidP="00071945">
      <w:pPr>
        <w:pStyle w:val="a3"/>
        <w:widowControl w:val="0"/>
        <w:shd w:val="clear" w:color="auto" w:fill="FFFFFF"/>
        <w:overflowPunct w:val="0"/>
        <w:spacing w:before="0" w:beforeAutospacing="0" w:after="0" w:afterAutospacing="0"/>
        <w:ind w:firstLineChars="200" w:firstLine="480"/>
        <w:jc w:val="both"/>
        <w:rPr>
          <w:rFonts w:ascii="仿宋_GB2312" w:eastAsia="仿宋_GB2312" w:hAnsi="微软雅黑"/>
          <w:color w:val="292929"/>
        </w:rPr>
      </w:pPr>
      <w:r w:rsidRPr="00242129">
        <w:rPr>
          <w:rFonts w:ascii="仿宋_GB2312" w:eastAsia="仿宋_GB2312" w:hAnsi="微软雅黑" w:hint="eastAsia"/>
          <w:color w:val="292929"/>
        </w:rPr>
        <w:t>中国科学院第十九次院士大会、中国工程院第十四次院士大会28日上午在人民大会堂隆重开幕。中共中央总书记、国家主席、中央军委主席习近平出席会议并发表重要讲话。他强调，中国要强盛、要复兴，就一定要大力发展科学技术，努力成为世界主要科学中心和创新高地。形势逼人，挑战逼人，使命逼人。我国广大科技工作者要把握大势、抢占先机，直面问题、迎难而上，瞄准世界科技前沿，引领科技发展方向，肩负起历史赋予的重任，勇做新时代科技创新的排头兵，努力建设世界科技强国。</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中共中央政治局常委、国务院总理李克强，中共中央</w:t>
      </w:r>
      <w:bookmarkStart w:id="0" w:name="_GoBack"/>
      <w:bookmarkEnd w:id="0"/>
      <w:r w:rsidRPr="00242129">
        <w:rPr>
          <w:rFonts w:ascii="仿宋_GB2312" w:eastAsia="仿宋_GB2312" w:hAnsi="微软雅黑" w:hint="eastAsia"/>
          <w:color w:val="292929"/>
        </w:rPr>
        <w:t>政治局常委、中央书记处书记王沪宁，中共中央政治局常委、国务院副总理韩正出席会议。</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在讲话中首先表示，中国科学院第十九次院士大会、中国工程院第十四次院士大会是党的十九大后我国科技界召开的一次盛会。习近平代表党中央向大会的召开表示热烈的祝贺，向全国广大科技工作者致以诚挚的问候。</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强调，党的十八大以来，我们总结我国科技事业发展实践，观察大势，谋划全局，深化改革，全面发力，坚持党对科技事业的领导、坚持建设世界科技强国的奋斗目标、坚持走中国特色自主创新道路、坚持以深化改革激发创新活力、坚持创新驱动实质是人才驱动、坚持融入全球科技创新网络，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指出，进入21世纪以来，全球科技创新进入空前密集活跃的时期，新一轮科技革命和产业变革正在重构全球创新版图、重塑全球经济结构。科学技术从来没有像今天这样深刻影响着国家前途命运，从来没有像今天这样深刻影响着人民生活福祉。</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强调，要充分认识创新是第一动力，提供高质量科技供给，着力支撑现代化经济体系建设。要以提高发展质量和效益为中心，以支撑供给侧结构性改革为主线，把提高供给体系质量作为主攻方向，推动经济发展质量变革、效率变革、动力变革，显著增强我国经济质量优势。要把握数字化、网络化、智能化融合发展的契机，以信息化、智能化为杠杆培育新动能，优先培育和大力发展一批战略性新兴产业集群，推进互联网、大数据、人工智能同实体经济深度融合，推动制造业产业模式和企业形态根本性转变，促进我国产业迈向全球价值链中高端。</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指出，要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我国广大科技工作者要有强烈的创新信心和决心，既不妄自菲薄，也不妄自尊大，勇于攻坚克难、追求卓越、赢得胜利，积极抢占科技竞争和未来发展制高点。要以关键共性技术、前沿引领技术、现代工程技术、颠覆性技术创新为突破口，敢于走前人没走过的路，努力实现关键核心技术自主</w:t>
      </w:r>
      <w:r w:rsidRPr="00242129">
        <w:rPr>
          <w:rFonts w:ascii="仿宋_GB2312" w:eastAsia="仿宋_GB2312" w:hAnsi="微软雅黑" w:hint="eastAsia"/>
          <w:color w:val="292929"/>
        </w:rPr>
        <w:lastRenderedPageBreak/>
        <w:t>可控，把创新主动权、发展主动权牢牢掌握在自己手中。要强化战略导向和目标引导，强化科技创新体系能力，加快构筑支撑高端引领的先发优势，加强对关系根本和全局的科学问题的研究部署，在关键领域、卡脖子的地方下大功夫，集合精锐力量，</w:t>
      </w:r>
      <w:proofErr w:type="gramStart"/>
      <w:r w:rsidRPr="00242129">
        <w:rPr>
          <w:rFonts w:ascii="仿宋_GB2312" w:eastAsia="仿宋_GB2312" w:hAnsi="微软雅黑" w:hint="eastAsia"/>
          <w:color w:val="292929"/>
        </w:rPr>
        <w:t>作出</w:t>
      </w:r>
      <w:proofErr w:type="gramEnd"/>
      <w:r w:rsidRPr="00242129">
        <w:rPr>
          <w:rFonts w:ascii="仿宋_GB2312" w:eastAsia="仿宋_GB2312" w:hAnsi="微软雅黑" w:hint="eastAsia"/>
          <w:color w:val="292929"/>
        </w:rPr>
        <w:t>战略性安排，尽早取得突破。要把满足人民对美好生活的向往作为科技创新的落脚点，把惠民、利民、富民、改善民生作为科技创新的重要方向。</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强调，要全面深化科技体制改革，提升创新体系效能，着力激发创新活力。创新决胜未来，改革关乎国运。科技领域是最需要不断改革的领域。科技体制改革要敢于啃硬骨头，敢于涉险滩、闯难关，破除一切制约科技创新的思想障碍和制度藩篱。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w:t>
      </w:r>
      <w:proofErr w:type="gramStart"/>
      <w:r w:rsidRPr="00242129">
        <w:rPr>
          <w:rFonts w:ascii="仿宋_GB2312" w:eastAsia="仿宋_GB2312" w:hAnsi="微软雅黑" w:hint="eastAsia"/>
          <w:color w:val="292929"/>
        </w:rPr>
        <w:t>链不同</w:t>
      </w:r>
      <w:proofErr w:type="gramEnd"/>
      <w:r w:rsidRPr="00242129">
        <w:rPr>
          <w:rFonts w:ascii="仿宋_GB2312" w:eastAsia="仿宋_GB2312" w:hAnsi="微软雅黑" w:hint="eastAsia"/>
          <w:color w:val="292929"/>
        </w:rPr>
        <w:t>环节的功能定位，激发各类主体创新激情和活力。要加快转变政府科技管理职能，发挥好组织优势。要着力改革和创新科研经费使用和管理方式，改革科技评价制度，正确评价科技创新成果的科学价值、技术价值、经济价值、社会价值、文化价值，把人的创造性活动从不合理的经费管理、人才评价等体制中解放出来。</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指出，要深度参与全球科技治理，贡献中国智慧，着力推动构建人类命运共同体。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要坚持以全球视野谋划和推动科技创新，积极主动融入全球科技创新网络，提高国家科技计划对外开放水平，积极参与和主导国际大科学计划和工程，鼓励我国科学家发起和组织国际科技合作计划。</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强调，要牢固确立人才引领发展的战略地位，全面聚集人才，着力夯实创新发展人才基础。要创新人才评价机制，建立健全以创新能力、质量、贡献为导向的科技人才评价体系，形成并实施有利于科技人才潜心研究和创新的评价制度。要完善科技奖励制度，让优秀科技创新人才得到合理回报，释放各类人才创新活力。要通过改革，改变</w:t>
      </w:r>
      <w:proofErr w:type="gramStart"/>
      <w:r w:rsidRPr="00242129">
        <w:rPr>
          <w:rFonts w:ascii="仿宋_GB2312" w:eastAsia="仿宋_GB2312" w:hAnsi="微软雅黑" w:hint="eastAsia"/>
          <w:color w:val="292929"/>
        </w:rPr>
        <w:t>片面将</w:t>
      </w:r>
      <w:proofErr w:type="gramEnd"/>
      <w:r w:rsidRPr="00242129">
        <w:rPr>
          <w:rFonts w:ascii="仿宋_GB2312" w:eastAsia="仿宋_GB2312" w:hAnsi="微软雅黑" w:hint="eastAsia"/>
          <w:color w:val="292929"/>
        </w:rPr>
        <w:t>论文、专利、资金数量作为人才评价标准的做法，不能让繁文缛节把科学家的手脚捆死了，不能让无穷的报表和审批把科学家的精力耽误了。要营造良好创新环境，加快形成有利于人才成长的培养机制、有利于人尽其才的使用机制、有利于竞相成长各展其能的激励机制、有利于各类人才脱颖而出的竞争机制，培植好人才成长的沃土，让人才根系更加发达，形成天下英才聚神州、万类霜天竞自由的创新局面。</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指出，中国科学院、中国工程院要继续发挥国家战略科技力量的作用，同全国科技力量一道，把握好世界科技发展大势，围绕建设世界科技强国，敏锐抓住科技革命方向，大力推动科技跨越发展，勇攀科技高峰。要继续发挥院士群体的智力优势，开展前瞻性、针对性、储备性战略研究，提高综合</w:t>
      </w:r>
      <w:proofErr w:type="gramStart"/>
      <w:r w:rsidRPr="00242129">
        <w:rPr>
          <w:rFonts w:ascii="仿宋_GB2312" w:eastAsia="仿宋_GB2312" w:hAnsi="微软雅黑" w:hint="eastAsia"/>
          <w:color w:val="292929"/>
        </w:rPr>
        <w:t>研</w:t>
      </w:r>
      <w:proofErr w:type="gramEnd"/>
      <w:r w:rsidRPr="00242129">
        <w:rPr>
          <w:rFonts w:ascii="仿宋_GB2312" w:eastAsia="仿宋_GB2312" w:hAnsi="微软雅黑" w:hint="eastAsia"/>
          <w:color w:val="292929"/>
        </w:rPr>
        <w:t>判和战略谋划能力，提出专业化、建设性、切实管用的意见和建议，为推进党和国家科学决策、民主决策、依法决策，推进国家治理体系和治理能力现代化贡献更多智慧和力量。</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习近平强调，两院院士是国家的财富、人民的骄傲、民族的光荣。党和人民</w:t>
      </w:r>
      <w:r w:rsidRPr="00242129">
        <w:rPr>
          <w:rFonts w:ascii="仿宋_GB2312" w:eastAsia="仿宋_GB2312" w:hAnsi="微软雅黑" w:hint="eastAsia"/>
          <w:color w:val="292929"/>
        </w:rPr>
        <w:lastRenderedPageBreak/>
        <w:t>对广大院士寄予了殷切的期望。希望广大院士弘扬科学报国的光荣传统，追求真理、勇攀高峰的科学精神，勇于创新、严谨求实的学术风气，把个人理想自觉融入国家发展伟业，在科学前沿孜孜求索，在重大科技领域不断取得突破。各级党委和政府对院士们要政治上关怀、工作上支持、生活上关心。要做好退休院士工作，鼓励他们继续发挥作用。</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指出，中国共产党领导是中国特色科技创新事业不断前进的根本政治保证。要坚持和加强党对科技事业的领导，坚持正确政治方向，动员全党全国全社会万众一心为实现建设世界科技强国的目标而努力奋斗。各级党委和政府、各部门各单位要把思想和行动统一到党中央对科技事业的部署上来，切实抓好落实工作。各级领导干部要提高科学素养，不断增强领导和推动科技创新的本领。要尊重科研规律，尊重科研管理规律，尊重科研人员意见，为科技工作者创造良好环境，服务好科技创新。</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习近平强调，青年是祖国的前途、民族的希望、创新的未来。各级党委和政府要放手使用优秀青年人才，为青年人才成才铺路搭桥，让他们成为有思想、有情怀、有责任、有担当的社会主义建设者和接班人。当科学家是无数中国孩子的梦想，我们要让科技工作成为富有吸引力的工作、成为孩子们尊崇向往的职业，给孩子们的梦想插上科技的翅膀，让未来祖国的科技天地群英荟萃，让未来科学的浩瀚星空群星闪耀。</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部分中共中央政治局委员，全国人大常委会、国务院、全国政协、中央军委有关领导同志出席会议。</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大会由中国科学院院长白春礼主持。中国工程院院长周济致开幕词。</w:t>
      </w:r>
    </w:p>
    <w:p w:rsidR="009B3A0F" w:rsidRPr="00242129" w:rsidRDefault="009B3A0F" w:rsidP="00071945">
      <w:pPr>
        <w:pStyle w:val="a3"/>
        <w:widowControl w:val="0"/>
        <w:shd w:val="clear" w:color="auto" w:fill="FFFFFF"/>
        <w:overflowPunct w:val="0"/>
        <w:spacing w:before="0" w:beforeAutospacing="0" w:after="0" w:afterAutospacing="0"/>
        <w:jc w:val="both"/>
        <w:rPr>
          <w:rFonts w:ascii="仿宋_GB2312" w:eastAsia="仿宋_GB2312" w:hAnsi="微软雅黑"/>
          <w:color w:val="292929"/>
        </w:rPr>
      </w:pPr>
      <w:r w:rsidRPr="00242129">
        <w:rPr>
          <w:rFonts w:ascii="仿宋_GB2312" w:eastAsia="仿宋_GB2312" w:hAnsi="微软雅黑" w:hint="eastAsia"/>
          <w:color w:val="292929"/>
        </w:rPr>
        <w:t xml:space="preserve">　　1300多位两院院士，“百名科学家、百名基层科技工作者”代表，中央和国家机关及军队有关方面负责同志，在京有关科研机构的科技人员和高等院校师生代表等出席大会。</w:t>
      </w:r>
    </w:p>
    <w:p w:rsidR="009B3A0F" w:rsidRPr="00242129" w:rsidRDefault="009B3A0F" w:rsidP="00071945">
      <w:pPr>
        <w:overflowPunct w:val="0"/>
        <w:rPr>
          <w:rFonts w:ascii="仿宋_GB2312" w:eastAsia="仿宋_GB2312"/>
        </w:rPr>
      </w:pPr>
    </w:p>
    <w:sectPr w:rsidR="009B3A0F" w:rsidRPr="00242129" w:rsidSect="00242129">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83" w:rsidRDefault="00546F83" w:rsidP="00242129">
      <w:r>
        <w:separator/>
      </w:r>
    </w:p>
  </w:endnote>
  <w:endnote w:type="continuationSeparator" w:id="0">
    <w:p w:rsidR="00546F83" w:rsidRDefault="00546F83" w:rsidP="0024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376605"/>
      <w:docPartObj>
        <w:docPartGallery w:val="Page Numbers (Bottom of Page)"/>
        <w:docPartUnique/>
      </w:docPartObj>
    </w:sdtPr>
    <w:sdtEndPr>
      <w:rPr>
        <w:sz w:val="21"/>
        <w:szCs w:val="21"/>
      </w:rPr>
    </w:sdtEndPr>
    <w:sdtContent>
      <w:p w:rsidR="00242129" w:rsidRPr="00242129" w:rsidRDefault="00242129">
        <w:pPr>
          <w:pStyle w:val="a5"/>
          <w:jc w:val="center"/>
          <w:rPr>
            <w:sz w:val="21"/>
            <w:szCs w:val="21"/>
          </w:rPr>
        </w:pPr>
        <w:r w:rsidRPr="00242129">
          <w:rPr>
            <w:sz w:val="21"/>
            <w:szCs w:val="21"/>
          </w:rPr>
          <w:fldChar w:fldCharType="begin"/>
        </w:r>
        <w:r w:rsidRPr="00242129">
          <w:rPr>
            <w:sz w:val="21"/>
            <w:szCs w:val="21"/>
          </w:rPr>
          <w:instrText>PAGE   \* MERGEFORMAT</w:instrText>
        </w:r>
        <w:r w:rsidRPr="00242129">
          <w:rPr>
            <w:sz w:val="21"/>
            <w:szCs w:val="21"/>
          </w:rPr>
          <w:fldChar w:fldCharType="separate"/>
        </w:r>
        <w:r w:rsidR="00071945" w:rsidRPr="00071945">
          <w:rPr>
            <w:noProof/>
            <w:sz w:val="21"/>
            <w:szCs w:val="21"/>
            <w:lang w:val="zh-CN"/>
          </w:rPr>
          <w:t>-</w:t>
        </w:r>
        <w:r w:rsidR="00071945">
          <w:rPr>
            <w:noProof/>
            <w:sz w:val="21"/>
            <w:szCs w:val="21"/>
          </w:rPr>
          <w:t xml:space="preserve"> 1 -</w:t>
        </w:r>
        <w:r w:rsidRPr="00242129">
          <w:rPr>
            <w:sz w:val="21"/>
            <w:szCs w:val="21"/>
          </w:rPr>
          <w:fldChar w:fldCharType="end"/>
        </w:r>
      </w:p>
    </w:sdtContent>
  </w:sdt>
  <w:p w:rsidR="00242129" w:rsidRDefault="0024212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83" w:rsidRDefault="00546F83" w:rsidP="00242129">
      <w:r>
        <w:separator/>
      </w:r>
    </w:p>
  </w:footnote>
  <w:footnote w:type="continuationSeparator" w:id="0">
    <w:p w:rsidR="00546F83" w:rsidRDefault="00546F83" w:rsidP="0024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A0F"/>
    <w:rsid w:val="00071945"/>
    <w:rsid w:val="00160864"/>
    <w:rsid w:val="00242129"/>
    <w:rsid w:val="00546F83"/>
    <w:rsid w:val="009B3A0F"/>
    <w:rsid w:val="00C107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3A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3A0F"/>
    <w:rPr>
      <w:rFonts w:ascii="宋体" w:eastAsia="宋体" w:hAnsi="宋体" w:cs="宋体"/>
      <w:b/>
      <w:bCs/>
      <w:kern w:val="36"/>
      <w:sz w:val="48"/>
      <w:szCs w:val="48"/>
    </w:rPr>
  </w:style>
  <w:style w:type="paragraph" w:styleId="a3">
    <w:name w:val="Normal (Web)"/>
    <w:basedOn w:val="a"/>
    <w:uiPriority w:val="99"/>
    <w:semiHidden/>
    <w:unhideWhenUsed/>
    <w:rsid w:val="009B3A0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42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2129"/>
    <w:rPr>
      <w:sz w:val="18"/>
      <w:szCs w:val="18"/>
    </w:rPr>
  </w:style>
  <w:style w:type="paragraph" w:styleId="a5">
    <w:name w:val="footer"/>
    <w:basedOn w:val="a"/>
    <w:link w:val="Char0"/>
    <w:uiPriority w:val="99"/>
    <w:unhideWhenUsed/>
    <w:rsid w:val="00242129"/>
    <w:pPr>
      <w:tabs>
        <w:tab w:val="center" w:pos="4153"/>
        <w:tab w:val="right" w:pos="8306"/>
      </w:tabs>
      <w:snapToGrid w:val="0"/>
      <w:jc w:val="left"/>
    </w:pPr>
    <w:rPr>
      <w:sz w:val="18"/>
      <w:szCs w:val="18"/>
    </w:rPr>
  </w:style>
  <w:style w:type="character" w:customStyle="1" w:styleId="Char0">
    <w:name w:val="页脚 Char"/>
    <w:basedOn w:val="a0"/>
    <w:link w:val="a5"/>
    <w:uiPriority w:val="99"/>
    <w:rsid w:val="00242129"/>
    <w:rPr>
      <w:sz w:val="18"/>
      <w:szCs w:val="18"/>
    </w:rPr>
  </w:style>
  <w:style w:type="paragraph" w:styleId="a6">
    <w:name w:val="Balloon Text"/>
    <w:basedOn w:val="a"/>
    <w:link w:val="Char1"/>
    <w:uiPriority w:val="99"/>
    <w:semiHidden/>
    <w:unhideWhenUsed/>
    <w:rsid w:val="00071945"/>
    <w:rPr>
      <w:sz w:val="18"/>
      <w:szCs w:val="18"/>
    </w:rPr>
  </w:style>
  <w:style w:type="character" w:customStyle="1" w:styleId="Char1">
    <w:name w:val="批注框文本 Char"/>
    <w:basedOn w:val="a0"/>
    <w:link w:val="a6"/>
    <w:uiPriority w:val="99"/>
    <w:semiHidden/>
    <w:rsid w:val="000719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B3A0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B3A0F"/>
    <w:rPr>
      <w:rFonts w:ascii="宋体" w:eastAsia="宋体" w:hAnsi="宋体" w:cs="宋体"/>
      <w:b/>
      <w:bCs/>
      <w:kern w:val="36"/>
      <w:sz w:val="48"/>
      <w:szCs w:val="48"/>
    </w:rPr>
  </w:style>
  <w:style w:type="paragraph" w:styleId="a3">
    <w:name w:val="Normal (Web)"/>
    <w:basedOn w:val="a"/>
    <w:uiPriority w:val="99"/>
    <w:semiHidden/>
    <w:unhideWhenUsed/>
    <w:rsid w:val="009B3A0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42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2129"/>
    <w:rPr>
      <w:sz w:val="18"/>
      <w:szCs w:val="18"/>
    </w:rPr>
  </w:style>
  <w:style w:type="paragraph" w:styleId="a5">
    <w:name w:val="footer"/>
    <w:basedOn w:val="a"/>
    <w:link w:val="Char0"/>
    <w:uiPriority w:val="99"/>
    <w:unhideWhenUsed/>
    <w:rsid w:val="00242129"/>
    <w:pPr>
      <w:tabs>
        <w:tab w:val="center" w:pos="4153"/>
        <w:tab w:val="right" w:pos="8306"/>
      </w:tabs>
      <w:snapToGrid w:val="0"/>
      <w:jc w:val="left"/>
    </w:pPr>
    <w:rPr>
      <w:sz w:val="18"/>
      <w:szCs w:val="18"/>
    </w:rPr>
  </w:style>
  <w:style w:type="character" w:customStyle="1" w:styleId="Char0">
    <w:name w:val="页脚 Char"/>
    <w:basedOn w:val="a0"/>
    <w:link w:val="a5"/>
    <w:uiPriority w:val="99"/>
    <w:rsid w:val="00242129"/>
    <w:rPr>
      <w:sz w:val="18"/>
      <w:szCs w:val="18"/>
    </w:rPr>
  </w:style>
  <w:style w:type="paragraph" w:styleId="a6">
    <w:name w:val="Balloon Text"/>
    <w:basedOn w:val="a"/>
    <w:link w:val="Char1"/>
    <w:uiPriority w:val="99"/>
    <w:semiHidden/>
    <w:unhideWhenUsed/>
    <w:rsid w:val="00071945"/>
    <w:rPr>
      <w:sz w:val="18"/>
      <w:szCs w:val="18"/>
    </w:rPr>
  </w:style>
  <w:style w:type="character" w:customStyle="1" w:styleId="Char1">
    <w:name w:val="批注框文本 Char"/>
    <w:basedOn w:val="a0"/>
    <w:link w:val="a6"/>
    <w:uiPriority w:val="99"/>
    <w:semiHidden/>
    <w:rsid w:val="000719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6415">
      <w:bodyDiv w:val="1"/>
      <w:marLeft w:val="0"/>
      <w:marRight w:val="0"/>
      <w:marTop w:val="0"/>
      <w:marBottom w:val="0"/>
      <w:divBdr>
        <w:top w:val="none" w:sz="0" w:space="0" w:color="auto"/>
        <w:left w:val="none" w:sz="0" w:space="0" w:color="auto"/>
        <w:bottom w:val="none" w:sz="0" w:space="0" w:color="auto"/>
        <w:right w:val="none" w:sz="0" w:space="0" w:color="auto"/>
      </w:divBdr>
    </w:div>
    <w:div w:id="104144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524</Words>
  <Characters>2990</Characters>
  <Application>Microsoft Office Word</Application>
  <DocSecurity>0</DocSecurity>
  <Lines>24</Lines>
  <Paragraphs>7</Paragraphs>
  <ScaleCrop>false</ScaleCrop>
  <Company>MicroWin10.com</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3</cp:revision>
  <cp:lastPrinted>2018-06-19T03:01:00Z</cp:lastPrinted>
  <dcterms:created xsi:type="dcterms:W3CDTF">2018-06-19T01:25:00Z</dcterms:created>
  <dcterms:modified xsi:type="dcterms:W3CDTF">2018-06-19T03:14:00Z</dcterms:modified>
</cp:coreProperties>
</file>